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3488f344</w:t>
      </w:r>
    </w:p>
    <w:p>
      <w:pPr>
        <w:pStyle w:val="FirstParagraph"/>
      </w:pPr>
      <w:r>
        <w:t xml:space="preserve">It get’s even more ridiculous when US developers insist that only US usage is correct.</w:t>
      </w:r>
    </w:p>
    <w:p>
      <w:pPr>
        <w:pStyle w:val="BodyText"/>
      </w:pPr>
      <w:r>
        <w:t xml:space="preserve">Examples: format of postcodes, insistence that people have a middle name, format of phone numbers, the need to fill in a state, 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3488f344</dc:title>
  <dc:creator/>
  <cp:keywords/>
  <dcterms:created xsi:type="dcterms:W3CDTF">2026-04-17T13:41:50Z</dcterms:created>
  <dcterms:modified xsi:type="dcterms:W3CDTF">2026-04-17T13:41:50Z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