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394dbe79</w:t>
      </w:r>
    </w:p>
    <w:p>
      <w:pPr>
        <w:pStyle w:val="FirstParagraph"/>
      </w:pPr>
      <w:r>
        <w:t xml:space="preserve">Fun post. I really enjoy cooking too. I make a lot of parallels to project management: multiple deliverables (dishes), limited resources (burners, pots, time), different stages(prep, cook, plate) and everything has the same deadline or something is cold…</w:t>
      </w:r>
    </w:p>
    <w:p>
      <w:pPr>
        <w:pStyle w:val="BodyText"/>
      </w:pPr>
      <w:r>
        <w:t xml:space="preserve">Keep it up. Not only is it fun, but it’s healthy too!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394dbe79</dc:title>
  <dc:creator/>
  <cp:keywords/>
  <dcterms:created xsi:type="dcterms:W3CDTF">2026-04-22T00:40:30Z</dcterms:created>
  <dcterms:modified xsi:type="dcterms:W3CDTF">2026-04-22T00:40:30Z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