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41a64c95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https://my.remarkbox.com/41a64c95-4208-11e9-9d31-040140774501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2026-05-05T00:09:42Z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sQ0DQQxCWcD7b8kGDmCl+iaSXfwlyuW/QBiw79CPRbzqHYAq79WVB37wXP++g0C6BFIGzMMWT/SC1wjyBZ7QVDLP8IrCM+gFXgdLq3mhX/z9rQN/ExubK47zsKyXoyLpNNaa39irTZ8Ozx2eeJV5Rcne+0srh7SHilaot/U6LJ3gxJ61fnah3R1mybW/dsLy0Q2CvR/lqUUkey537Ydlc/osnWG39VYSw2DVPs8cephRzT0enT9X27iYf7IXHqZKoTKjbe0vEhT9zqm0xmOgMqJJXPDzV4Hxn5v+1dZW8SJ/7gtyzo6utX4+MkLN2pnpxf0gtsyFoy/O3wzmjn4n57nHs3zBRV7MzDeEzHrw5H7gHmHmFS7uB9O4nY67yN9777tfCIJlyb1HbT8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The soon-to-be-released MultiMarkdown Composer actually does something</w:t>
      </w:r>
      <w:r>
        <w:t xml:space="preserve"> </w:t>
      </w:r>
      <w:r>
        <w:t xml:space="preserve">just like this as you type. It highlights reference links that actually</w:t>
      </w:r>
      <w:r>
        <w:t xml:space="preserve"> </w:t>
      </w:r>
      <w:r>
        <w:t xml:space="preserve">point to something, but not those that are just brackets without a</w:t>
      </w:r>
      <w:r>
        <w:t xml:space="preserve"> </w:t>
      </w:r>
      <w:r>
        <w:t xml:space="preserve">definition. As of now, it doesn't specifically highlight the "failed"</w:t>
      </w:r>
      <w:r>
        <w:t xml:space="preserve"> </w:t>
      </w:r>
      <w:r>
        <w:t xml:space="preserve">links in red, just the "working" links. But that could potentially be</w:t>
      </w:r>
      <w:r>
        <w:t xml:space="preserve"> </w:t>
      </w:r>
      <w:r>
        <w:t xml:space="preserve">a feature down the road.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https://my.remarkbox.com/41a64c95-4208-11e9-9d31-040140774501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2026-05-05T00:09:42Z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41a64c95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41a64c95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41a64c95</dc:title>
  <dc:creator/>
  <cp:keywords/>
  <dcterms:created xsi:type="dcterms:W3CDTF">2026-05-05T00:09:42Z</dcterms:created>
  <dcterms:modified xsi:type="dcterms:W3CDTF">2026-05-05T00:09:42Z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