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5ebfb619</w:t>
      </w:r>
    </w:p>
    <w:p>
      <w:pPr>
        <w:pStyle w:val="FirstParagraph"/>
      </w:pPr>
      <w:r>
        <w:t xml:space="preserve">I’ve recently had over a month off work due to a knee injury. Finally, I thought, the daily grind can’t hold me back and I’ll explode into full blown productivity mode and accomplish all I’ve waiting to achieve. Well that hasn’t happened and I’ve spent a lot of this month in pity + self-loathing mode instead. But this post has motivated me to forget all that, forgive myself and simply move on. Tomorrow is another day :) So thanks!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5ebfb619</dc:title>
  <dc:creator/>
  <cp:keywords/>
  <dcterms:created xsi:type="dcterms:W3CDTF">2026-04-19T16:01:28Z</dcterms:created>
  <dcterms:modified xsi:type="dcterms:W3CDTF">2026-04-19T16:01:28Z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