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7632f275</w:t>
      </w:r>
    </w:p>
    <w:p>
      <w:pPr>
        <w:pStyle w:val="FirstParagraph"/>
      </w:pPr>
      <w:r>
        <w:t xml:space="preserve">Came for the Boom 3D &amp; SoundSource comparison. Thanks for that.</w:t>
      </w:r>
      <w:r>
        <w:t xml:space="preserve"> </w:t>
      </w:r>
      <w:r>
        <w:t xml:space="preserve">While SoundSource is better and can get an amazing sound with AU effects.</w:t>
      </w:r>
      <w:r>
        <w:t xml:space="preserve"> </w:t>
      </w:r>
      <w:r>
        <w:t xml:space="preserve">I got Boom 3D for free I really like the audio it makes, so I’ll stick with it for now.</w:t>
      </w:r>
    </w:p>
    <w:p>
      <w:pPr>
        <w:pStyle w:val="BodyText"/>
      </w:pPr>
      <w:r>
        <w:t xml:space="preserve">For player control check Silicio 3 it’s possible the best.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7632f275</dc:title>
  <dc:creator/>
  <cp:keywords/>
  <dcterms:created xsi:type="dcterms:W3CDTF">2026-04-23T18:05:36Z</dcterms:created>
  <dcterms:modified xsi:type="dcterms:W3CDTF">2026-04-23T18:05:36Z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